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6E46" w14:textId="77777777" w:rsidR="00D9456A" w:rsidRDefault="00D9456A" w:rsidP="00D9456A">
      <w:pPr>
        <w:pStyle w:val="Billedlogo"/>
        <w:framePr w:wrap="around" w:x="8094" w:y="1696"/>
      </w:pPr>
    </w:p>
    <w:p w14:paraId="40547E46" w14:textId="77777777" w:rsidR="00D9456A" w:rsidRDefault="00D9456A" w:rsidP="00D9456A">
      <w:pPr>
        <w:pStyle w:val="Bynavne"/>
        <w:framePr w:wrap="around"/>
      </w:pPr>
    </w:p>
    <w:p w14:paraId="047D0D3D" w14:textId="77777777" w:rsidR="00D9456A" w:rsidRDefault="00D9456A" w:rsidP="00D9456A">
      <w:pPr>
        <w:pStyle w:val="Logobilledenyttt"/>
        <w:framePr w:wrap="around"/>
        <w:rPr>
          <w:noProof w:val="0"/>
        </w:rPr>
      </w:pPr>
    </w:p>
    <w:p w14:paraId="4C718D6A" w14:textId="77777777" w:rsidR="00D9456A" w:rsidRDefault="00D9456A" w:rsidP="00D9456A">
      <w:pPr>
        <w:pStyle w:val="Bundtekst"/>
        <w:framePr w:wrap="around" w:vAnchor="margin" w:hAnchor="page" w:x="1471" w:y="15871"/>
      </w:pPr>
    </w:p>
    <w:tbl>
      <w:tblPr>
        <w:tblStyle w:val="Tabel-Gitt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9"/>
        <w:gridCol w:w="1168"/>
        <w:gridCol w:w="1881"/>
        <w:gridCol w:w="247"/>
        <w:gridCol w:w="3297"/>
      </w:tblGrid>
      <w:tr w:rsidR="00934185" w14:paraId="4B18CBE8" w14:textId="77777777" w:rsidTr="00934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6"/>
          </w:tcPr>
          <w:p w14:paraId="3B4AF473" w14:textId="77777777" w:rsidR="00D9456A" w:rsidRDefault="009565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Compliance analyse</w:t>
            </w:r>
          </w:p>
          <w:p w14:paraId="4590AA8E" w14:textId="77777777" w:rsidR="00D9456A" w:rsidRDefault="009565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Databeskyttelsesforordningen</w:t>
            </w:r>
          </w:p>
          <w:p w14:paraId="59EBEE10" w14:textId="77777777" w:rsidR="00D9456A" w:rsidRDefault="00D9456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4185" w14:paraId="53AA636D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52EF" w14:textId="77777777" w:rsidR="00D9456A" w:rsidRDefault="009565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Compliance område: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5186" w14:textId="77777777" w:rsidR="00D9456A" w:rsidRDefault="009565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Udført af: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C15" w14:textId="77777777" w:rsidR="00D9456A" w:rsidRDefault="0095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Bemærkninger? </w:t>
            </w:r>
          </w:p>
          <w:p w14:paraId="4190A9A1" w14:textId="77777777" w:rsidR="00D9456A" w:rsidRDefault="0095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(Ja/Nej)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63D2" w14:textId="77777777" w:rsidR="00D9456A" w:rsidRDefault="0095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Hvis negativ besvarelse, hvilke samt eventuelle tiltag?</w:t>
            </w:r>
          </w:p>
        </w:tc>
      </w:tr>
      <w:tr w:rsidR="00934185" w14:paraId="25AF8469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3B44" w14:textId="77777777" w:rsidR="00D9456A" w:rsidRDefault="009565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a) Ekstern compliance</w:t>
            </w:r>
            <w:r w:rsidR="00E1271E">
              <w:rPr>
                <w:b/>
                <w:sz w:val="18"/>
                <w:szCs w:val="18"/>
              </w:rPr>
              <w:t xml:space="preserve"> </w:t>
            </w:r>
            <w:r w:rsidR="00E1271E" w:rsidRPr="00E1271E">
              <w:rPr>
                <w:i/>
                <w:sz w:val="18"/>
                <w:szCs w:val="18"/>
              </w:rPr>
              <w:t>(databehandler, underdatabehandler samt tredjemænd)</w:t>
            </w:r>
          </w:p>
        </w:tc>
      </w:tr>
      <w:tr w:rsidR="00934185" w14:paraId="2437FCA9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86A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a.1.</w:t>
            </w:r>
          </w:p>
          <w:p w14:paraId="54ED9428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der et samarbejde med en ekstern fysisk- eller juridisk person, der indeholder behandling af </w:t>
            </w:r>
            <w:r w:rsidR="00CF404C">
              <w:rPr>
                <w:sz w:val="18"/>
                <w:szCs w:val="18"/>
              </w:rPr>
              <w:t>personoplysninger, hvor der</w:t>
            </w:r>
            <w:r>
              <w:rPr>
                <w:sz w:val="18"/>
                <w:szCs w:val="18"/>
              </w:rPr>
              <w:t xml:space="preserve"> </w:t>
            </w:r>
            <w:r w:rsidR="00CF404C">
              <w:rPr>
                <w:sz w:val="18"/>
                <w:szCs w:val="18"/>
              </w:rPr>
              <w:t xml:space="preserve">ikke </w:t>
            </w:r>
            <w:r>
              <w:rPr>
                <w:sz w:val="18"/>
                <w:szCs w:val="18"/>
              </w:rPr>
              <w:t>er indgået en skriftlig databehandleraftale?</w:t>
            </w:r>
          </w:p>
          <w:p w14:paraId="3959A0B8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2AF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420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D38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934185" w14:paraId="7484767B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588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a.2.</w:t>
            </w:r>
          </w:p>
          <w:p w14:paraId="68AF067B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Såfremt der benyttes databehandler: Er databehandlerens tekniske og organisatoriske foranstaltninger kontrolleret i den seneste periode?</w:t>
            </w:r>
          </w:p>
          <w:p w14:paraId="1D987FBE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471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6AA3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529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934185" w14:paraId="33D607F2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C8E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a.3.</w:t>
            </w:r>
          </w:p>
          <w:p w14:paraId="6E99CE67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Såfremt der anvendes underdatabehandler: Er underdatabehandlerens tekniske og organisatoriske foranstaltninger kontrolleret i den seneste periode samt foreligger der en skriftlig databehandleraftale mellem databehandleren og underdatabehandleren?</w:t>
            </w:r>
          </w:p>
          <w:p w14:paraId="1D9035D0" w14:textId="77777777" w:rsidR="00D9456A" w:rsidRDefault="00D9456A">
            <w:pPr>
              <w:rPr>
                <w:sz w:val="18"/>
                <w:szCs w:val="18"/>
              </w:rPr>
            </w:pPr>
          </w:p>
          <w:p w14:paraId="406D31B9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2C9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4EC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BA6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934185" w14:paraId="75D689AB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42F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a.4.</w:t>
            </w:r>
          </w:p>
          <w:p w14:paraId="34D66DAD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personoplysnin</w:t>
            </w:r>
            <w:r w:rsidR="002E34BE">
              <w:rPr>
                <w:sz w:val="18"/>
                <w:szCs w:val="18"/>
              </w:rPr>
              <w:t xml:space="preserve">ger kommet tredjemand til </w:t>
            </w:r>
            <w:proofErr w:type="gramStart"/>
            <w:r w:rsidR="002E34BE">
              <w:rPr>
                <w:sz w:val="18"/>
                <w:szCs w:val="18"/>
              </w:rPr>
              <w:t>hænde</w:t>
            </w:r>
            <w:proofErr w:type="gramEnd"/>
            <w:r>
              <w:rPr>
                <w:sz w:val="18"/>
                <w:szCs w:val="18"/>
              </w:rPr>
              <w:t xml:space="preserve"> via en utilsigtet hændelse, fx tyveri, hacking eller direkte overførsel?</w:t>
            </w:r>
          </w:p>
          <w:p w14:paraId="213A4E15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300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9C2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A64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</w:tr>
      <w:tr w:rsidR="00934185" w14:paraId="52A8FC36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5FEE" w14:textId="77777777" w:rsidR="00D9456A" w:rsidRPr="002E34BE" w:rsidRDefault="009565C5" w:rsidP="00806D9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b) </w:t>
            </w:r>
            <w:r w:rsidR="002E34BE">
              <w:rPr>
                <w:b/>
                <w:sz w:val="18"/>
                <w:szCs w:val="18"/>
              </w:rPr>
              <w:t>Ekstern c</w:t>
            </w:r>
            <w:r>
              <w:rPr>
                <w:b/>
                <w:sz w:val="18"/>
                <w:szCs w:val="18"/>
              </w:rPr>
              <w:t>ompliance i forhold til</w:t>
            </w:r>
            <w:r w:rsidR="00806D99">
              <w:rPr>
                <w:b/>
                <w:sz w:val="18"/>
                <w:szCs w:val="18"/>
              </w:rPr>
              <w:t xml:space="preserve"> børn/forældre samt samarbejdspartnere</w:t>
            </w:r>
          </w:p>
        </w:tc>
      </w:tr>
      <w:tr w:rsidR="00934185" w14:paraId="617E911A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9C9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b.1.</w:t>
            </w:r>
          </w:p>
          <w:p w14:paraId="39ACE983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der konstateret nogen behandling af personoplysninger, der ikke har et lovligt grundlag ifølge artikel 6, stk. 1, litra </w:t>
            </w:r>
            <w:proofErr w:type="spellStart"/>
            <w:r>
              <w:rPr>
                <w:sz w:val="18"/>
                <w:szCs w:val="18"/>
              </w:rPr>
              <w:t>a-f</w:t>
            </w:r>
            <w:proofErr w:type="spellEnd"/>
            <w:r>
              <w:rPr>
                <w:sz w:val="18"/>
                <w:szCs w:val="18"/>
              </w:rPr>
              <w:t>, fx samtykke</w:t>
            </w:r>
            <w:r w:rsidR="002E34BE">
              <w:rPr>
                <w:sz w:val="18"/>
                <w:szCs w:val="18"/>
              </w:rPr>
              <w:t>, kontrakt eller lignende</w:t>
            </w:r>
            <w:r>
              <w:rPr>
                <w:sz w:val="18"/>
                <w:szCs w:val="18"/>
              </w:rPr>
              <w:t>?</w:t>
            </w:r>
          </w:p>
          <w:p w14:paraId="39872A18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CF4" w14:textId="77777777" w:rsidR="00D9456A" w:rsidRDefault="00D9456A">
            <w:pPr>
              <w:ind w:left="26" w:hanging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523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7E9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1188E70D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9C5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b.2.</w:t>
            </w:r>
          </w:p>
          <w:p w14:paraId="1AF966EA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der nogle </w:t>
            </w:r>
            <w:r w:rsidR="00806D99">
              <w:rPr>
                <w:sz w:val="18"/>
                <w:szCs w:val="18"/>
              </w:rPr>
              <w:t>kategorier af registrerede (forældre/børn og samarbejdspartnere)</w:t>
            </w:r>
            <w:r>
              <w:rPr>
                <w:sz w:val="18"/>
                <w:szCs w:val="18"/>
              </w:rPr>
              <w:t xml:space="preserve">, der ikke har modtaget </w:t>
            </w:r>
            <w:r w:rsidR="002E34BE">
              <w:rPr>
                <w:sz w:val="18"/>
                <w:szCs w:val="18"/>
              </w:rPr>
              <w:t>oplysnings</w:t>
            </w:r>
            <w:r>
              <w:rPr>
                <w:sz w:val="18"/>
                <w:szCs w:val="18"/>
              </w:rPr>
              <w:t>skrivelse</w:t>
            </w:r>
            <w:r w:rsidR="002E34BE">
              <w:rPr>
                <w:sz w:val="18"/>
                <w:szCs w:val="18"/>
              </w:rPr>
              <w:t>n efter artikel 13</w:t>
            </w:r>
            <w:r>
              <w:rPr>
                <w:sz w:val="18"/>
                <w:szCs w:val="18"/>
              </w:rPr>
              <w:t>?</w:t>
            </w:r>
          </w:p>
          <w:p w14:paraId="6CEDEB82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585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3B7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BD2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0AFA310B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9671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b.3.</w:t>
            </w:r>
          </w:p>
          <w:p w14:paraId="4CDC5A25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 en eller flere </w:t>
            </w:r>
            <w:r w:rsidR="00806D99">
              <w:rPr>
                <w:sz w:val="18"/>
                <w:szCs w:val="18"/>
              </w:rPr>
              <w:t>kategorier af registrerede (forældre/børn og samarbejdspartnere)</w:t>
            </w:r>
            <w:r>
              <w:rPr>
                <w:sz w:val="18"/>
                <w:szCs w:val="18"/>
              </w:rPr>
              <w:t xml:space="preserve"> udøvet sine rettigheder efter Databesk</w:t>
            </w:r>
            <w:r w:rsidR="002E34B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ttelsesforordningen inden for den seneste periode? </w:t>
            </w:r>
          </w:p>
          <w:p w14:paraId="3C7B2944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7CA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22A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0AB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1E5904A5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C35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b.4.</w:t>
            </w:r>
          </w:p>
          <w:p w14:paraId="729EF358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bekræftende fald på spørgsmål b.3.: Er Databesk</w:t>
            </w:r>
            <w:r w:rsidR="002E34B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ttelsesforordningens </w:t>
            </w:r>
            <w:r>
              <w:rPr>
                <w:sz w:val="18"/>
                <w:szCs w:val="18"/>
              </w:rPr>
              <w:lastRenderedPageBreak/>
              <w:t xml:space="preserve">krav til reaktionstid m.v. blevet overholdt i forbindelse med svar på den </w:t>
            </w:r>
            <w:r w:rsidR="00806D99">
              <w:rPr>
                <w:sz w:val="18"/>
                <w:szCs w:val="18"/>
              </w:rPr>
              <w:t>pågældendes</w:t>
            </w:r>
            <w:r>
              <w:rPr>
                <w:sz w:val="18"/>
                <w:szCs w:val="18"/>
              </w:rPr>
              <w:t xml:space="preserve"> anmodning?</w:t>
            </w:r>
          </w:p>
          <w:p w14:paraId="56EA6BDB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82E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4EE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0FF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1D64A567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5A6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b.5.</w:t>
            </w:r>
          </w:p>
          <w:p w14:paraId="10C3B4A1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personoplysningerne i den seneste periode gennemgået med henblik på, at afklare om nogle oplysninger bør slettes, da de ikke længere er nødvendige for behandlingen? I bekræftende fald, er personlysningerne blevet slettet?</w:t>
            </w:r>
          </w:p>
          <w:p w14:paraId="3EF5375D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16F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9AE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9CD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1DEB2E22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16C" w14:textId="77777777" w:rsidR="00D9456A" w:rsidRDefault="009565C5" w:rsidP="002E34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c) </w:t>
            </w:r>
            <w:r w:rsidR="002E34BE">
              <w:rPr>
                <w:b/>
                <w:sz w:val="18"/>
                <w:szCs w:val="18"/>
              </w:rPr>
              <w:t>Intern c</w:t>
            </w:r>
            <w:r>
              <w:rPr>
                <w:b/>
                <w:sz w:val="18"/>
                <w:szCs w:val="18"/>
              </w:rPr>
              <w:t>ompliance i forhold til de ansatte</w:t>
            </w:r>
          </w:p>
        </w:tc>
      </w:tr>
      <w:tr w:rsidR="00934185" w14:paraId="63EDE01D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648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c.1.</w:t>
            </w:r>
          </w:p>
          <w:p w14:paraId="08733063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der nogen ansatte, der ikke har givet samtykke til behandling af deres personoplysninger, fx samtykke til offentliggørelse af deres billede?</w:t>
            </w:r>
          </w:p>
          <w:p w14:paraId="4613EC7A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C1A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483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FBA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074A801C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7F4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c.2.</w:t>
            </w:r>
          </w:p>
          <w:p w14:paraId="3527194D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der nogen ansatte, der ikke er blevet underrettet om deres rettigheder angående behandlingen af deres personopl</w:t>
            </w:r>
            <w:r w:rsidR="002E34BE">
              <w:rPr>
                <w:sz w:val="18"/>
                <w:szCs w:val="18"/>
              </w:rPr>
              <w:t xml:space="preserve">ysninger efter artikel 13 </w:t>
            </w:r>
            <w:r>
              <w:rPr>
                <w:sz w:val="18"/>
                <w:szCs w:val="18"/>
              </w:rPr>
              <w:t>samt eventuel orientering om videoovervågning?</w:t>
            </w:r>
          </w:p>
          <w:p w14:paraId="38027AC3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1DF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959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CF0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0CEBD9AA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922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c.3.</w:t>
            </w:r>
          </w:p>
          <w:p w14:paraId="2A655893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nogen af de ansatte blev trænet i Databesk</w:t>
            </w:r>
            <w:r w:rsidR="002E34B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ttelsesret inden for den seneste periode?</w:t>
            </w:r>
          </w:p>
          <w:p w14:paraId="0D03D679" w14:textId="77777777" w:rsidR="00D9456A" w:rsidRDefault="00D9456A">
            <w:pPr>
              <w:rPr>
                <w:sz w:val="18"/>
                <w:szCs w:val="18"/>
              </w:rPr>
            </w:pPr>
          </w:p>
          <w:p w14:paraId="674795FA" w14:textId="77777777" w:rsidR="00D9456A" w:rsidRDefault="00D9456A">
            <w:pPr>
              <w:rPr>
                <w:sz w:val="18"/>
                <w:szCs w:val="18"/>
              </w:rPr>
            </w:pPr>
          </w:p>
          <w:p w14:paraId="40519699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250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7BA9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FDE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4E29E7C9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335" w14:textId="77777777" w:rsidR="002E34BE" w:rsidRPr="002E34BE" w:rsidRDefault="009565C5">
            <w:pPr>
              <w:rPr>
                <w:b/>
                <w:sz w:val="18"/>
                <w:szCs w:val="18"/>
              </w:rPr>
            </w:pPr>
            <w:r w:rsidRPr="002E34BE">
              <w:rPr>
                <w:b/>
                <w:sz w:val="18"/>
                <w:szCs w:val="18"/>
              </w:rPr>
              <w:t>d) Intern compliance i forhold til fortegnelsen</w:t>
            </w:r>
          </w:p>
        </w:tc>
      </w:tr>
      <w:tr w:rsidR="00934185" w14:paraId="763EA853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A90" w14:textId="77777777" w:rsidR="002E34BE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d.1.</w:t>
            </w:r>
          </w:p>
          <w:p w14:paraId="05723969" w14:textId="77777777" w:rsidR="002E34BE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fortegnelsens formkrav, altså at fortegnelsen skal foreligge skriftligt og elektronisk overholdt?</w:t>
            </w:r>
          </w:p>
          <w:p w14:paraId="0A11357C" w14:textId="77777777" w:rsidR="002E34BE" w:rsidRDefault="002E34BE">
            <w:pPr>
              <w:rPr>
                <w:sz w:val="18"/>
                <w:szCs w:val="18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7C56" w14:textId="77777777" w:rsidR="002E34BE" w:rsidRDefault="002E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21D" w14:textId="77777777" w:rsidR="002E34BE" w:rsidRDefault="002E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3B823527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787" w14:textId="77777777" w:rsidR="002E34BE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d.2.</w:t>
            </w:r>
          </w:p>
          <w:p w14:paraId="2B126E28" w14:textId="77777777" w:rsidR="002E34BE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fortegnelsen blevet ajourf</w:t>
            </w:r>
            <w:r w:rsidR="00806D99">
              <w:rPr>
                <w:sz w:val="18"/>
                <w:szCs w:val="18"/>
              </w:rPr>
              <w:t>ørt inden for de seneste 6 mdr.</w:t>
            </w:r>
            <w:r>
              <w:rPr>
                <w:sz w:val="18"/>
                <w:szCs w:val="18"/>
              </w:rPr>
              <w:t>?</w:t>
            </w:r>
          </w:p>
          <w:p w14:paraId="7D18AE86" w14:textId="77777777" w:rsidR="002E34BE" w:rsidRDefault="002E34BE">
            <w:pPr>
              <w:rPr>
                <w:sz w:val="18"/>
                <w:szCs w:val="18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B26" w14:textId="77777777" w:rsidR="002E34BE" w:rsidRDefault="002E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D02" w14:textId="77777777" w:rsidR="002E34BE" w:rsidRDefault="002E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0D41B7F1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154" w14:textId="77777777" w:rsidR="002E34BE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d.3.</w:t>
            </w:r>
          </w:p>
          <w:p w14:paraId="19FA03EC" w14:textId="77777777" w:rsidR="002E34BE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</w:t>
            </w:r>
            <w:r w:rsidR="00806D99">
              <w:rPr>
                <w:sz w:val="18"/>
                <w:szCs w:val="18"/>
              </w:rPr>
              <w:t>der registreret nogle ændringer</w:t>
            </w:r>
            <w:r>
              <w:rPr>
                <w:sz w:val="18"/>
                <w:szCs w:val="18"/>
              </w:rPr>
              <w:t>?</w:t>
            </w:r>
          </w:p>
          <w:p w14:paraId="27753540" w14:textId="77777777" w:rsidR="002E34BE" w:rsidRDefault="002E34BE">
            <w:pPr>
              <w:rPr>
                <w:sz w:val="18"/>
                <w:szCs w:val="18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AC9" w14:textId="77777777" w:rsidR="002E34BE" w:rsidRDefault="002E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63F" w14:textId="77777777" w:rsidR="002E34BE" w:rsidRDefault="002E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2E8F50B8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EFE" w14:textId="77777777" w:rsidR="002E34BE" w:rsidRDefault="009565C5" w:rsidP="00AB7246">
            <w:pPr>
              <w:rPr>
                <w:sz w:val="18"/>
                <w:szCs w:val="18"/>
              </w:rPr>
            </w:pPr>
            <w:r w:rsidRPr="002E34BE">
              <w:rPr>
                <w:b/>
                <w:sz w:val="18"/>
                <w:szCs w:val="18"/>
              </w:rPr>
              <w:t>e)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Intern compliance i forhold til princippet om god databehandlingsskik</w:t>
            </w:r>
            <w:r w:rsidR="00AB7246">
              <w:rPr>
                <w:b/>
                <w:sz w:val="18"/>
                <w:szCs w:val="18"/>
              </w:rPr>
              <w:t xml:space="preserve">, om formålsbestemthed, herunder </w:t>
            </w:r>
            <w:proofErr w:type="spellStart"/>
            <w:r w:rsidR="00AB7246">
              <w:rPr>
                <w:b/>
                <w:sz w:val="18"/>
                <w:szCs w:val="18"/>
              </w:rPr>
              <w:t>finalité</w:t>
            </w:r>
            <w:proofErr w:type="spellEnd"/>
            <w:r w:rsidR="00AB7246">
              <w:rPr>
                <w:b/>
                <w:sz w:val="18"/>
                <w:szCs w:val="18"/>
              </w:rPr>
              <w:t>, om dataminimering, om rigtighed samt om opbevaringsbegrænsning</w:t>
            </w:r>
          </w:p>
        </w:tc>
      </w:tr>
      <w:tr w:rsidR="00934185" w14:paraId="2B070A5D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065" w14:textId="77777777" w:rsidR="002E34BE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e.1.</w:t>
            </w:r>
          </w:p>
          <w:p w14:paraId="039CAC76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der blevet foretaget en stikprøvekontrol indenfor de seneste 6 mdr., der har til formål at belyse om de førnævnte principper overholdes?</w:t>
            </w:r>
          </w:p>
          <w:p w14:paraId="2C90CF35" w14:textId="77777777" w:rsidR="002E34BE" w:rsidRDefault="002E34BE">
            <w:pPr>
              <w:rPr>
                <w:sz w:val="18"/>
                <w:szCs w:val="18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1C4" w14:textId="77777777" w:rsidR="002E34BE" w:rsidRDefault="002E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A0D" w14:textId="77777777" w:rsidR="002E34BE" w:rsidRDefault="002E34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1137CD9D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C01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e.2.</w:t>
            </w:r>
          </w:p>
          <w:p w14:paraId="59E1A15F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bekræftende fald på spg. e.1: Har stikprøvekontrollen udvist nogle brud på principperne?</w:t>
            </w:r>
          </w:p>
          <w:p w14:paraId="3FF89FA4" w14:textId="77777777" w:rsidR="00AB7246" w:rsidRDefault="00AB7246">
            <w:pPr>
              <w:rPr>
                <w:sz w:val="18"/>
                <w:szCs w:val="18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028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69B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5D28CC97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9B1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e.3.</w:t>
            </w:r>
          </w:p>
          <w:p w14:paraId="056153FC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bekræftende fald på spg. e.2.: Er der implementeret fremtidige procedurer, der skal imødegå det påviste brud på principperne?</w:t>
            </w:r>
          </w:p>
          <w:p w14:paraId="01DFA55F" w14:textId="77777777" w:rsidR="00AB7246" w:rsidRDefault="00AB7246">
            <w:pPr>
              <w:rPr>
                <w:sz w:val="18"/>
                <w:szCs w:val="18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12D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6E0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351841D3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A60F" w14:textId="77777777" w:rsidR="00D9456A" w:rsidRDefault="009565C5" w:rsidP="002E34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f) </w:t>
            </w:r>
            <w:r w:rsidR="002E34BE">
              <w:rPr>
                <w:b/>
                <w:sz w:val="18"/>
                <w:szCs w:val="18"/>
              </w:rPr>
              <w:t>Intern c</w:t>
            </w:r>
            <w:r>
              <w:rPr>
                <w:b/>
                <w:sz w:val="18"/>
                <w:szCs w:val="18"/>
              </w:rPr>
              <w:t>ompliance i forhold til passende tekniske og organisatoriske foranstaltninger</w:t>
            </w:r>
          </w:p>
        </w:tc>
      </w:tr>
      <w:tr w:rsidR="00934185" w14:paraId="1477FFFE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437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f.1.</w:t>
            </w:r>
          </w:p>
          <w:p w14:paraId="2AEE8226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IT blevet løbende opdateret, dvs. opdatering af fx firewall og antivirus?</w:t>
            </w:r>
          </w:p>
          <w:p w14:paraId="1B03A6ED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1A2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540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CC4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7DDFCD1E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D02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f.2.</w:t>
            </w:r>
          </w:p>
          <w:p w14:paraId="6E90F63B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Bliver adgangskoderne løbende skiftet og overholder disse formkravene i den interne persondatapolitik?</w:t>
            </w:r>
          </w:p>
          <w:p w14:paraId="4A4333D6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312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35A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4CF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7CFC7947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286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f.3.</w:t>
            </w:r>
          </w:p>
          <w:p w14:paraId="081AF471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der været et IT sikkerhedsbrud i den seneste periode?</w:t>
            </w:r>
          </w:p>
          <w:p w14:paraId="0D204AA7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39A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7DB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F63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229F398A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3C8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f.4. </w:t>
            </w:r>
          </w:p>
          <w:p w14:paraId="45292DC3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bekræftende fald på spørgsmål </w:t>
            </w:r>
            <w:r w:rsidR="00AB7246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.3., er der så sket behørig underretning til henholdsvis Datatilsyn samt berørte registrerede, fx ansatte eller forældre/børn?</w:t>
            </w:r>
          </w:p>
          <w:p w14:paraId="57CD604A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D789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F1D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740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40390B13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D34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f.5.</w:t>
            </w:r>
          </w:p>
          <w:p w14:paraId="2EC024F7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</w:t>
            </w:r>
            <w:r w:rsidR="00AB7246">
              <w:rPr>
                <w:sz w:val="18"/>
                <w:szCs w:val="18"/>
              </w:rPr>
              <w:t xml:space="preserve"> bekræftende fald på spørgsmål f</w:t>
            </w:r>
            <w:r>
              <w:rPr>
                <w:sz w:val="18"/>
                <w:szCs w:val="18"/>
              </w:rPr>
              <w:t>.3., hvordan sikres, at det pågældende brud ikke sker igen?</w:t>
            </w:r>
          </w:p>
          <w:p w14:paraId="1C56DFBD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E7D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087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332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1F36C4F4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D6F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f.6.</w:t>
            </w:r>
          </w:p>
          <w:p w14:paraId="00269ABF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samtlige fysiske </w:t>
            </w:r>
            <w:r w:rsidR="00AB7246">
              <w:rPr>
                <w:sz w:val="18"/>
                <w:szCs w:val="18"/>
              </w:rPr>
              <w:t xml:space="preserve">og elektroniske </w:t>
            </w:r>
            <w:r>
              <w:rPr>
                <w:sz w:val="18"/>
                <w:szCs w:val="18"/>
              </w:rPr>
              <w:t>arkiver</w:t>
            </w:r>
            <w:r w:rsidR="00AB7246">
              <w:rPr>
                <w:sz w:val="18"/>
                <w:szCs w:val="18"/>
              </w:rPr>
              <w:t>, der indeholder</w:t>
            </w:r>
            <w:r>
              <w:rPr>
                <w:sz w:val="18"/>
                <w:szCs w:val="18"/>
              </w:rPr>
              <w:t xml:space="preserve"> personoplysninger afspærret for uautoriseret personale samt offentligheden, medmindre der er givet samtykke til andet?</w:t>
            </w:r>
          </w:p>
          <w:p w14:paraId="640B48AF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D5D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34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D6D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6EDDFD07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CC4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f.7.</w:t>
            </w:r>
          </w:p>
          <w:p w14:paraId="7975208D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der været et sikkerhedsbrud af fysiske arkiver af personoplysningerne i den seneste periode?</w:t>
            </w:r>
          </w:p>
          <w:p w14:paraId="1D6EA7A7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0D5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9EF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EDD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648DD2F4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E26A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f.8.</w:t>
            </w:r>
          </w:p>
          <w:p w14:paraId="353AD380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B7246">
              <w:rPr>
                <w:sz w:val="18"/>
                <w:szCs w:val="18"/>
              </w:rPr>
              <w:t xml:space="preserve"> bekræftende fald på spørgsmål f</w:t>
            </w:r>
            <w:r>
              <w:rPr>
                <w:sz w:val="18"/>
                <w:szCs w:val="18"/>
              </w:rPr>
              <w:t>.7., er der så sket behørig underretning til henholdsvis Datatilsyn samt berørte registrerede?</w:t>
            </w:r>
          </w:p>
          <w:p w14:paraId="2CD0AAEB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5E8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BA2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457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749FDBD0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112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f.9.</w:t>
            </w:r>
          </w:p>
          <w:p w14:paraId="29158EA1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B7246">
              <w:rPr>
                <w:sz w:val="18"/>
                <w:szCs w:val="18"/>
              </w:rPr>
              <w:t xml:space="preserve"> bekræftende fald på spørgsmål f</w:t>
            </w:r>
            <w:r>
              <w:rPr>
                <w:sz w:val="18"/>
                <w:szCs w:val="18"/>
              </w:rPr>
              <w:t>.7., hvordan sikres, at det pågældende brud ikke sker igen?</w:t>
            </w:r>
          </w:p>
          <w:p w14:paraId="3B0D8E15" w14:textId="77777777" w:rsidR="00D9456A" w:rsidRDefault="00D9456A">
            <w:pPr>
              <w:rPr>
                <w:sz w:val="18"/>
                <w:szCs w:val="18"/>
              </w:rPr>
            </w:pPr>
          </w:p>
          <w:p w14:paraId="12107C12" w14:textId="77777777" w:rsidR="00D9456A" w:rsidRDefault="00D9456A">
            <w:pPr>
              <w:rPr>
                <w:sz w:val="18"/>
                <w:szCs w:val="18"/>
              </w:rPr>
            </w:pPr>
          </w:p>
          <w:p w14:paraId="1D747A1C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729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235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B93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2CD2A7B1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CAE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f.10.</w:t>
            </w:r>
          </w:p>
          <w:p w14:paraId="01AD5B44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Er der uautoriseret personale, der kan tilgå personoplysningerne fysisk eller elektronisk?</w:t>
            </w:r>
          </w:p>
          <w:p w14:paraId="72930130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534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28D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F9B6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07FCDF48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C59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f.11.</w:t>
            </w:r>
          </w:p>
          <w:p w14:paraId="1BB2CAE8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B7246">
              <w:rPr>
                <w:sz w:val="18"/>
                <w:szCs w:val="18"/>
              </w:rPr>
              <w:t xml:space="preserve"> bekræftende fald på spørgsmål f</w:t>
            </w:r>
            <w:r>
              <w:rPr>
                <w:sz w:val="18"/>
                <w:szCs w:val="18"/>
              </w:rPr>
              <w:t>.10., har det uautoriserede personale tilgået personoplysningerne i den seneste periode?</w:t>
            </w:r>
          </w:p>
          <w:p w14:paraId="351EDF14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FF7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E6F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AC8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75FE6039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41E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f.12.</w:t>
            </w:r>
          </w:p>
          <w:p w14:paraId="4954F6E6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bekræftende </w:t>
            </w:r>
            <w:r w:rsidR="00AB7246">
              <w:rPr>
                <w:sz w:val="18"/>
                <w:szCs w:val="18"/>
              </w:rPr>
              <w:t>fald på spørgsmål f</w:t>
            </w:r>
            <w:r>
              <w:rPr>
                <w:sz w:val="18"/>
                <w:szCs w:val="18"/>
              </w:rPr>
              <w:t>.10., hvordan sikres det fremadrettet, at det uautoriserede personale afskæres fra, at have mulighed for, at tilgå personoplysningerne?</w:t>
            </w:r>
          </w:p>
          <w:p w14:paraId="5B90B1A4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37B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CE5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6A8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01A36378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8B4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f.13.</w:t>
            </w:r>
          </w:p>
          <w:p w14:paraId="335DBDBE" w14:textId="77777777" w:rsidR="00D9456A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der nogen medarbejdere, der har ubegrænset adgang til personoplysninger, som ikke er pålagt tavshedspligt?</w:t>
            </w:r>
          </w:p>
          <w:p w14:paraId="2E44FF63" w14:textId="77777777" w:rsidR="00D9456A" w:rsidRDefault="00D9456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8E1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E742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873" w14:textId="77777777" w:rsidR="00D9456A" w:rsidRDefault="00D94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35800E08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534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f.14.</w:t>
            </w:r>
          </w:p>
          <w:p w14:paraId="4BD37816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Hvis der benyttes mobilt udstyr, overholder disse enheder den vedtagne politik, såsom anvendelse af kryptering samt lås på arbejdstelefoner?</w:t>
            </w:r>
          </w:p>
          <w:p w14:paraId="0AB2D477" w14:textId="77777777" w:rsidR="00AB7246" w:rsidRDefault="00AB7246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7EFF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518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600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01E448A3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0CF2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f.15.</w:t>
            </w:r>
          </w:p>
          <w:p w14:paraId="7FA850B0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Hvis der er fremsendt følsomme personoplysninger pr. mail i perioden, er oplysningerne fremsendt via sikker mail?</w:t>
            </w:r>
          </w:p>
          <w:p w14:paraId="772C79A7" w14:textId="77777777" w:rsidR="00AB7246" w:rsidRDefault="00AB7246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67B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512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9B4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34185" w14:paraId="4D25C202" w14:textId="77777777" w:rsidTr="00934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DA3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f.16.</w:t>
            </w:r>
          </w:p>
          <w:p w14:paraId="38863771" w14:textId="77777777" w:rsidR="00AB7246" w:rsidRDefault="009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der været benyttet hjemmearbejdspladser i perioden, hvor benyttelsen har været i strid med den vedtagne politik?</w:t>
            </w:r>
          </w:p>
          <w:p w14:paraId="1009B0A3" w14:textId="77777777" w:rsidR="00AB7246" w:rsidRDefault="00AB7246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4BC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0FE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AF2" w14:textId="77777777" w:rsidR="00AB7246" w:rsidRDefault="00AB7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C909421" w14:textId="77777777" w:rsidR="00D9456A" w:rsidRDefault="00D9456A" w:rsidP="00D9456A"/>
    <w:p w14:paraId="118F81D2" w14:textId="77777777" w:rsidR="00D9456A" w:rsidRDefault="00D9456A" w:rsidP="00D9456A"/>
    <w:p w14:paraId="497401DF" w14:textId="77777777" w:rsidR="00D9456A" w:rsidRDefault="00D9456A" w:rsidP="00D9456A"/>
    <w:p w14:paraId="0278A4C7" w14:textId="77777777" w:rsidR="00D9456A" w:rsidRDefault="00D9456A" w:rsidP="00D9456A"/>
    <w:p w14:paraId="695614D2" w14:textId="77777777" w:rsidR="00D9456A" w:rsidRDefault="00D9456A" w:rsidP="00D9456A"/>
    <w:p w14:paraId="2669B4C7" w14:textId="77777777" w:rsidR="00D9456A" w:rsidRDefault="00D9456A" w:rsidP="00D9456A">
      <w:pPr>
        <w:pStyle w:val="Logobilledenyttt"/>
        <w:framePr w:wrap="around"/>
        <w:rPr>
          <w:noProof w:val="0"/>
        </w:rPr>
      </w:pPr>
    </w:p>
    <w:p w14:paraId="404903C5" w14:textId="77777777" w:rsidR="00D9456A" w:rsidRDefault="00D9456A" w:rsidP="00D9456A">
      <w:pPr>
        <w:autoSpaceDE/>
        <w:spacing w:line="240" w:lineRule="auto"/>
        <w:jc w:val="left"/>
      </w:pPr>
    </w:p>
    <w:p w14:paraId="4C226F5D" w14:textId="77777777" w:rsidR="00D9456A" w:rsidRDefault="00D9456A" w:rsidP="00D9456A">
      <w:pPr>
        <w:autoSpaceDE/>
        <w:spacing w:line="320" w:lineRule="atLeast"/>
        <w:jc w:val="left"/>
        <w:rPr>
          <w:szCs w:val="20"/>
        </w:rPr>
      </w:pPr>
      <w:bookmarkStart w:id="0" w:name="Start"/>
      <w:bookmarkEnd w:id="0"/>
    </w:p>
    <w:p w14:paraId="6017119C" w14:textId="77777777" w:rsidR="00D9456A" w:rsidRDefault="00D9456A" w:rsidP="00D9456A">
      <w:pPr>
        <w:autoSpaceDE/>
        <w:spacing w:line="320" w:lineRule="atLeast"/>
        <w:jc w:val="left"/>
        <w:rPr>
          <w:szCs w:val="20"/>
        </w:rPr>
      </w:pPr>
    </w:p>
    <w:p w14:paraId="700B6ACE" w14:textId="77777777" w:rsidR="00D03A11" w:rsidRPr="00D9456A" w:rsidRDefault="00D03A11" w:rsidP="00D9456A"/>
    <w:sectPr w:rsidR="00D03A11" w:rsidRPr="00D9456A" w:rsidSect="00BB7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1" w:right="1984" w:bottom="141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AACB" w14:textId="77777777" w:rsidR="00E326F7" w:rsidRDefault="00E326F7">
      <w:pPr>
        <w:spacing w:line="240" w:lineRule="auto"/>
      </w:pPr>
      <w:r>
        <w:separator/>
      </w:r>
    </w:p>
  </w:endnote>
  <w:endnote w:type="continuationSeparator" w:id="0">
    <w:p w14:paraId="3410F202" w14:textId="77777777" w:rsidR="00E326F7" w:rsidRDefault="00E32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4AE8" w14:textId="77777777" w:rsidR="00CD3541" w:rsidRDefault="009565C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6BA46E0" w14:textId="77777777" w:rsidR="00CD3541" w:rsidRDefault="00CD35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57599"/>
      <w:docPartObj>
        <w:docPartGallery w:val="Page Numbers (Bottom of Page)"/>
        <w:docPartUnique/>
      </w:docPartObj>
    </w:sdtPr>
    <w:sdtEndPr/>
    <w:sdtContent>
      <w:sdt>
        <w:sdtPr>
          <w:id w:val="-1545677408"/>
          <w:docPartObj>
            <w:docPartGallery w:val="Page Numbers (Top of Page)"/>
            <w:docPartUnique/>
          </w:docPartObj>
        </w:sdtPr>
        <w:sdtEndPr/>
        <w:sdtContent>
          <w:p w14:paraId="36D71AC0" w14:textId="77777777" w:rsidR="00730FDB" w:rsidRDefault="009565C5" w:rsidP="00913847">
            <w:pPr>
              <w:pStyle w:val="Sidehoved"/>
              <w:spacing w:before="120"/>
              <w:jc w:val="right"/>
            </w:pPr>
            <w:r>
              <w:t xml:space="preserve">- </w:t>
            </w:r>
            <w:r>
              <w:rPr>
                <w:rStyle w:val="Sidetal"/>
              </w:rPr>
              <w:fldChar w:fldCharType="begin"/>
            </w:r>
            <w:r>
              <w:rPr>
                <w:rStyle w:val="Sidetal"/>
              </w:rPr>
              <w:instrText xml:space="preserve"> PAGE </w:instrText>
            </w:r>
            <w:r>
              <w:rPr>
                <w:rStyle w:val="Sidetal"/>
              </w:rPr>
              <w:fldChar w:fldCharType="separate"/>
            </w:r>
            <w:r w:rsidR="00BB757D">
              <w:rPr>
                <w:rStyle w:val="Sidetal"/>
                <w:noProof/>
              </w:rPr>
              <w:t>1</w:t>
            </w:r>
            <w:r>
              <w:rPr>
                <w:rStyle w:val="Sidetal"/>
              </w:rPr>
              <w:fldChar w:fldCharType="end"/>
            </w:r>
            <w:r>
              <w:rPr>
                <w:rStyle w:val="Sidetal"/>
              </w:rPr>
              <w:t xml:space="preserve"> -</w:t>
            </w:r>
          </w:p>
        </w:sdtContent>
      </w:sdt>
    </w:sdtContent>
  </w:sdt>
  <w:p w14:paraId="752A1196" w14:textId="77777777" w:rsidR="00CD3541" w:rsidRPr="005C4D38" w:rsidRDefault="00CD3541" w:rsidP="00560B20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FE8" w14:textId="77777777" w:rsidR="00BB757D" w:rsidRDefault="00BB75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78C6" w14:textId="77777777" w:rsidR="00E326F7" w:rsidRDefault="00E326F7">
      <w:pPr>
        <w:spacing w:line="240" w:lineRule="auto"/>
      </w:pPr>
      <w:r>
        <w:separator/>
      </w:r>
    </w:p>
  </w:footnote>
  <w:footnote w:type="continuationSeparator" w:id="0">
    <w:p w14:paraId="59EF0184" w14:textId="77777777" w:rsidR="00E326F7" w:rsidRDefault="00E32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3D5E" w14:textId="77777777" w:rsidR="00BB757D" w:rsidRDefault="00BB75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AB81" w14:textId="77777777" w:rsidR="00CD3541" w:rsidRDefault="009565C5" w:rsidP="00AF0A85">
    <w:pPr>
      <w:pStyle w:val="Logoside2"/>
      <w:framePr w:wrap="around"/>
    </w:pPr>
    <w:r>
      <w:rPr>
        <w:noProof/>
        <w:lang w:eastAsia="da-DK"/>
      </w:rPr>
      <w:drawing>
        <wp:inline distT="0" distB="0" distL="0" distR="0" wp14:anchorId="03B65E04" wp14:editId="06416B71">
          <wp:extent cx="896038" cy="536404"/>
          <wp:effectExtent l="0" t="0" r="0" b="0"/>
          <wp:docPr id="1" name="Billede 1" descr="SkjulVed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644676" name="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96038" cy="53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D794" w14:textId="77777777" w:rsidR="00BB757D" w:rsidRDefault="00BB75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AB"/>
    <w:rsid w:val="000433CE"/>
    <w:rsid w:val="000975C5"/>
    <w:rsid w:val="000C6370"/>
    <w:rsid w:val="000F05D8"/>
    <w:rsid w:val="000F3805"/>
    <w:rsid w:val="00125FF8"/>
    <w:rsid w:val="00145605"/>
    <w:rsid w:val="001604AE"/>
    <w:rsid w:val="00161951"/>
    <w:rsid w:val="00170E14"/>
    <w:rsid w:val="001B0EC8"/>
    <w:rsid w:val="001B100A"/>
    <w:rsid w:val="001F0B11"/>
    <w:rsid w:val="001F22BD"/>
    <w:rsid w:val="00211464"/>
    <w:rsid w:val="002115D5"/>
    <w:rsid w:val="00224892"/>
    <w:rsid w:val="00267B02"/>
    <w:rsid w:val="002A41C0"/>
    <w:rsid w:val="002A4A48"/>
    <w:rsid w:val="002C11A7"/>
    <w:rsid w:val="002C5D8C"/>
    <w:rsid w:val="002C7B3A"/>
    <w:rsid w:val="002D5818"/>
    <w:rsid w:val="002E34BE"/>
    <w:rsid w:val="00313DFE"/>
    <w:rsid w:val="00374603"/>
    <w:rsid w:val="00375934"/>
    <w:rsid w:val="00386D72"/>
    <w:rsid w:val="003A5F4F"/>
    <w:rsid w:val="003B0090"/>
    <w:rsid w:val="003C5626"/>
    <w:rsid w:val="00414BAB"/>
    <w:rsid w:val="00430FF4"/>
    <w:rsid w:val="00434DD3"/>
    <w:rsid w:val="004414DF"/>
    <w:rsid w:val="00444415"/>
    <w:rsid w:val="00464E5D"/>
    <w:rsid w:val="00464EE9"/>
    <w:rsid w:val="004A1BA9"/>
    <w:rsid w:val="004C3AEB"/>
    <w:rsid w:val="004F2DF8"/>
    <w:rsid w:val="004F31AB"/>
    <w:rsid w:val="00510653"/>
    <w:rsid w:val="0051738B"/>
    <w:rsid w:val="0054037A"/>
    <w:rsid w:val="00541EDC"/>
    <w:rsid w:val="0054770B"/>
    <w:rsid w:val="00560B20"/>
    <w:rsid w:val="005C0173"/>
    <w:rsid w:val="005C4D38"/>
    <w:rsid w:val="005C5502"/>
    <w:rsid w:val="005C6294"/>
    <w:rsid w:val="005E5B61"/>
    <w:rsid w:val="00601556"/>
    <w:rsid w:val="006051D5"/>
    <w:rsid w:val="006200C1"/>
    <w:rsid w:val="00627536"/>
    <w:rsid w:val="0063024F"/>
    <w:rsid w:val="00646DE7"/>
    <w:rsid w:val="006506E5"/>
    <w:rsid w:val="006D3DB5"/>
    <w:rsid w:val="006F2903"/>
    <w:rsid w:val="007141C4"/>
    <w:rsid w:val="0072732F"/>
    <w:rsid w:val="00730FDB"/>
    <w:rsid w:val="007447C6"/>
    <w:rsid w:val="007477C3"/>
    <w:rsid w:val="00775D13"/>
    <w:rsid w:val="00784735"/>
    <w:rsid w:val="00785DB2"/>
    <w:rsid w:val="007F1E86"/>
    <w:rsid w:val="00806D99"/>
    <w:rsid w:val="008072BA"/>
    <w:rsid w:val="008123C9"/>
    <w:rsid w:val="00831C99"/>
    <w:rsid w:val="008553A1"/>
    <w:rsid w:val="008556E7"/>
    <w:rsid w:val="008613E8"/>
    <w:rsid w:val="008826AB"/>
    <w:rsid w:val="008879B4"/>
    <w:rsid w:val="008A0D2B"/>
    <w:rsid w:val="008C6053"/>
    <w:rsid w:val="008D3484"/>
    <w:rsid w:val="0090290C"/>
    <w:rsid w:val="00913847"/>
    <w:rsid w:val="00934185"/>
    <w:rsid w:val="009565C5"/>
    <w:rsid w:val="00975AAF"/>
    <w:rsid w:val="009966BF"/>
    <w:rsid w:val="009C06C9"/>
    <w:rsid w:val="009D4066"/>
    <w:rsid w:val="009D4191"/>
    <w:rsid w:val="009D7A02"/>
    <w:rsid w:val="009F69AE"/>
    <w:rsid w:val="00A063BD"/>
    <w:rsid w:val="00A129EB"/>
    <w:rsid w:val="00A32323"/>
    <w:rsid w:val="00A35D1B"/>
    <w:rsid w:val="00A70550"/>
    <w:rsid w:val="00A86BDA"/>
    <w:rsid w:val="00A96CBD"/>
    <w:rsid w:val="00AA7DC7"/>
    <w:rsid w:val="00AB7246"/>
    <w:rsid w:val="00AC7F7B"/>
    <w:rsid w:val="00AD5ACB"/>
    <w:rsid w:val="00AF0A85"/>
    <w:rsid w:val="00B26BEB"/>
    <w:rsid w:val="00B37781"/>
    <w:rsid w:val="00B3778B"/>
    <w:rsid w:val="00B74591"/>
    <w:rsid w:val="00B80EB5"/>
    <w:rsid w:val="00B91631"/>
    <w:rsid w:val="00B94FA3"/>
    <w:rsid w:val="00BB55E2"/>
    <w:rsid w:val="00BB71F4"/>
    <w:rsid w:val="00BB757D"/>
    <w:rsid w:val="00BC2CB7"/>
    <w:rsid w:val="00BD6129"/>
    <w:rsid w:val="00BE7DF9"/>
    <w:rsid w:val="00C07D8E"/>
    <w:rsid w:val="00C42140"/>
    <w:rsid w:val="00C67DF0"/>
    <w:rsid w:val="00C75234"/>
    <w:rsid w:val="00CC7573"/>
    <w:rsid w:val="00CD3541"/>
    <w:rsid w:val="00CF06CB"/>
    <w:rsid w:val="00CF404C"/>
    <w:rsid w:val="00D03A11"/>
    <w:rsid w:val="00D45A3D"/>
    <w:rsid w:val="00D562C8"/>
    <w:rsid w:val="00D709A4"/>
    <w:rsid w:val="00D92572"/>
    <w:rsid w:val="00D9456A"/>
    <w:rsid w:val="00DE2A64"/>
    <w:rsid w:val="00E1271E"/>
    <w:rsid w:val="00E24C24"/>
    <w:rsid w:val="00E326F7"/>
    <w:rsid w:val="00E32FE3"/>
    <w:rsid w:val="00E33719"/>
    <w:rsid w:val="00E400B9"/>
    <w:rsid w:val="00EB2669"/>
    <w:rsid w:val="00EB6E1B"/>
    <w:rsid w:val="00F8231B"/>
    <w:rsid w:val="00F9791F"/>
    <w:rsid w:val="00F97F77"/>
    <w:rsid w:val="00FC5798"/>
    <w:rsid w:val="00FD3B43"/>
    <w:rsid w:val="00FD3EF8"/>
    <w:rsid w:val="00FE7344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222AC"/>
  <w15:docId w15:val="{893845EC-FBC9-4796-A0A2-85F73D39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56A"/>
    <w:pPr>
      <w:autoSpaceDE w:val="0"/>
      <w:autoSpaceDN w:val="0"/>
      <w:spacing w:line="280" w:lineRule="atLeast"/>
      <w:jc w:val="both"/>
    </w:pPr>
    <w:rPr>
      <w:rFonts w:ascii="Tahoma" w:hAnsi="Tahoma" w:cs="Tahoma"/>
      <w:szCs w:val="24"/>
      <w:lang w:eastAsia="en-US"/>
    </w:rPr>
  </w:style>
  <w:style w:type="paragraph" w:styleId="Overskrift1">
    <w:name w:val="heading 1"/>
    <w:basedOn w:val="Normal"/>
    <w:next w:val="Normal"/>
    <w:qFormat/>
    <w:rsid w:val="00A3232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A32323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A32323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A32323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32323"/>
    <w:pPr>
      <w:numPr>
        <w:ilvl w:val="4"/>
        <w:numId w:val="1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32323"/>
    <w:pPr>
      <w:numPr>
        <w:ilvl w:val="5"/>
        <w:numId w:val="1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32323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32323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32323"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560B20"/>
    <w:pPr>
      <w:framePr w:w="4536" w:hSpace="142" w:vSpace="142" w:wrap="around" w:vAnchor="page" w:hAnchor="margin" w:y="3006"/>
      <w:jc w:val="left"/>
    </w:pPr>
  </w:style>
  <w:style w:type="paragraph" w:customStyle="1" w:styleId="Medvenlighilsen">
    <w:name w:val="Med venlig hilsen"/>
    <w:basedOn w:val="Normal"/>
    <w:rsid w:val="00560B20"/>
    <w:pPr>
      <w:jc w:val="left"/>
    </w:pPr>
  </w:style>
  <w:style w:type="paragraph" w:customStyle="1" w:styleId="Brevoplysninger">
    <w:name w:val="Brevoplysninger"/>
    <w:basedOn w:val="Normal"/>
    <w:rsid w:val="00560B20"/>
    <w:pPr>
      <w:framePr w:w="8505" w:hSpace="181" w:vSpace="181" w:wrap="around" w:vAnchor="page" w:hAnchor="margin" w:y="5444"/>
      <w:tabs>
        <w:tab w:val="left" w:pos="709"/>
        <w:tab w:val="right" w:pos="8505"/>
      </w:tabs>
      <w:spacing w:line="240" w:lineRule="auto"/>
    </w:pPr>
    <w:rPr>
      <w:sz w:val="18"/>
    </w:rPr>
  </w:style>
  <w:style w:type="paragraph" w:customStyle="1" w:styleId="Vedrrende">
    <w:name w:val="Vedrørende"/>
    <w:basedOn w:val="Normal"/>
    <w:rsid w:val="00AF0A85"/>
    <w:pPr>
      <w:framePr w:w="7540" w:hSpace="142" w:vSpace="142" w:wrap="around" w:vAnchor="page" w:hAnchor="margin" w:y="6350"/>
    </w:pPr>
    <w:rPr>
      <w:b/>
      <w:bCs/>
      <w:sz w:val="18"/>
    </w:rPr>
  </w:style>
  <w:style w:type="paragraph" w:styleId="Sidefod">
    <w:name w:val="footer"/>
    <w:basedOn w:val="Normal"/>
    <w:link w:val="SidefodTegn"/>
    <w:uiPriority w:val="99"/>
    <w:rsid w:val="00A323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rsid w:val="00A32323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Billedlogo">
    <w:name w:val="Billedlogo"/>
    <w:basedOn w:val="Normal"/>
    <w:rsid w:val="00A32323"/>
    <w:pPr>
      <w:framePr w:w="2665" w:hSpace="142" w:vSpace="142" w:wrap="around" w:vAnchor="page" w:hAnchor="page" w:x="8109" w:y="1702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Vedrrende"/>
    <w:rsid w:val="00A32323"/>
    <w:pPr>
      <w:framePr w:w="8732" w:hSpace="0" w:vSpace="0" w:wrap="around" w:y="15877"/>
      <w:autoSpaceDE/>
      <w:autoSpaceDN/>
    </w:pPr>
    <w:rPr>
      <w:rFonts w:ascii="Arial Narrow" w:hAnsi="Arial Narrow"/>
      <w:bCs w:val="0"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A32323"/>
    <w:pPr>
      <w:framePr w:wrap="around" w:y="1645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560B20"/>
    <w:pPr>
      <w:spacing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0B20"/>
    <w:rPr>
      <w:rFonts w:ascii="Tahoma" w:hAnsi="Tahoma" w:cs="Tahoma"/>
      <w:sz w:val="16"/>
      <w:szCs w:val="16"/>
      <w:lang w:eastAsia="en-US"/>
    </w:rPr>
  </w:style>
  <w:style w:type="paragraph" w:customStyle="1" w:styleId="Sekretroplysninger">
    <w:name w:val="Sekretæroplysninger"/>
    <w:basedOn w:val="Normal"/>
    <w:qFormat/>
    <w:rsid w:val="00560B20"/>
    <w:pPr>
      <w:framePr w:w="3402" w:wrap="around" w:vAnchor="page" w:hAnchor="margin" w:xAlign="right" w:y="3857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560B20"/>
    <w:rPr>
      <w:rFonts w:ascii="Verdana" w:hAnsi="Verdana"/>
      <w:szCs w:val="24"/>
      <w:lang w:eastAsia="en-US"/>
    </w:rPr>
  </w:style>
  <w:style w:type="paragraph" w:customStyle="1" w:styleId="Logobillede">
    <w:name w:val="Logobillede"/>
    <w:basedOn w:val="Billedlogo"/>
    <w:qFormat/>
    <w:rsid w:val="00BB55E2"/>
    <w:pPr>
      <w:framePr w:w="2835" w:wrap="around" w:x="8619" w:y="908"/>
    </w:pPr>
    <w:rPr>
      <w:noProof/>
    </w:rPr>
  </w:style>
  <w:style w:type="paragraph" w:customStyle="1" w:styleId="LogoBund">
    <w:name w:val="LogoBund"/>
    <w:basedOn w:val="Normal"/>
    <w:qFormat/>
    <w:rsid w:val="00BB55E2"/>
    <w:pPr>
      <w:framePr w:w="1418" w:h="2268" w:hRule="exact" w:wrap="around" w:vAnchor="page" w:hAnchor="page" w:x="9924" w:y="14346"/>
    </w:pPr>
  </w:style>
  <w:style w:type="paragraph" w:customStyle="1" w:styleId="Bynavne">
    <w:name w:val="Bynavne"/>
    <w:basedOn w:val="Normal"/>
    <w:qFormat/>
    <w:rsid w:val="00B26BEB"/>
    <w:pPr>
      <w:framePr w:w="1531" w:wrap="around" w:vAnchor="page" w:hAnchor="page" w:x="511" w:y="511"/>
    </w:pPr>
  </w:style>
  <w:style w:type="paragraph" w:customStyle="1" w:styleId="sprring">
    <w:name w:val="spærring"/>
    <w:basedOn w:val="Normal"/>
    <w:link w:val="sprringTegn"/>
    <w:rsid w:val="00AF0A85"/>
    <w:pPr>
      <w:framePr w:w="2835" w:h="11339" w:hRule="exact" w:wrap="around" w:vAnchor="page" w:hAnchor="page" w:x="8675" w:y="5670"/>
      <w:autoSpaceDE/>
      <w:autoSpaceDN/>
      <w:spacing w:line="240" w:lineRule="auto"/>
      <w:jc w:val="left"/>
    </w:pPr>
  </w:style>
  <w:style w:type="character" w:customStyle="1" w:styleId="sprringTegn">
    <w:name w:val="spærring Tegn"/>
    <w:basedOn w:val="Standardskrifttypeiafsnit"/>
    <w:link w:val="sprring"/>
    <w:rsid w:val="00AF0A85"/>
    <w:rPr>
      <w:rFonts w:ascii="Tahoma" w:hAnsi="Tahoma" w:cs="Tahoma"/>
      <w:szCs w:val="24"/>
      <w:lang w:eastAsia="en-US"/>
    </w:rPr>
  </w:style>
  <w:style w:type="paragraph" w:customStyle="1" w:styleId="Logoside2">
    <w:name w:val="Logoside2"/>
    <w:basedOn w:val="Normal"/>
    <w:link w:val="Logoside2Tegn"/>
    <w:rsid w:val="00AF0A85"/>
    <w:pPr>
      <w:framePr w:w="2268" w:wrap="around" w:vAnchor="page" w:hAnchor="page" w:x="9241" w:y="397"/>
      <w:autoSpaceDE/>
      <w:autoSpaceDN/>
      <w:spacing w:line="240" w:lineRule="auto"/>
      <w:jc w:val="left"/>
    </w:pPr>
  </w:style>
  <w:style w:type="character" w:customStyle="1" w:styleId="Logoside2Tegn">
    <w:name w:val="Logoside2 Tegn"/>
    <w:basedOn w:val="Standardskrifttypeiafsnit"/>
    <w:link w:val="Logoside2"/>
    <w:rsid w:val="00AF0A85"/>
    <w:rPr>
      <w:rFonts w:ascii="Tahoma" w:hAnsi="Tahoma" w:cs="Tahoma"/>
      <w:szCs w:val="24"/>
      <w:lang w:eastAsia="en-US"/>
    </w:rPr>
  </w:style>
  <w:style w:type="paragraph" w:customStyle="1" w:styleId="Modtagernytt">
    <w:name w:val="Modtagernytt"/>
    <w:basedOn w:val="Normal"/>
    <w:rsid w:val="00AF0A85"/>
    <w:pPr>
      <w:framePr w:w="4536" w:wrap="around" w:vAnchor="page" w:hAnchor="page" w:x="1135" w:y="2212"/>
      <w:jc w:val="left"/>
    </w:pPr>
    <w:rPr>
      <w:rFonts w:cs="Times New Roman"/>
    </w:rPr>
  </w:style>
  <w:style w:type="paragraph" w:customStyle="1" w:styleId="Brevoplysningernyttt">
    <w:name w:val="Brevoplysningernyttt"/>
    <w:basedOn w:val="Normal"/>
    <w:rsid w:val="00AF0A85"/>
    <w:pPr>
      <w:framePr w:w="3969" w:hSpace="181" w:vSpace="181" w:wrap="around" w:vAnchor="page" w:hAnchor="page" w:x="1135" w:y="5614"/>
      <w:tabs>
        <w:tab w:val="left" w:pos="709"/>
        <w:tab w:val="right" w:pos="8505"/>
      </w:tabs>
      <w:spacing w:line="240" w:lineRule="auto"/>
    </w:pPr>
    <w:rPr>
      <w:rFonts w:cs="Times New Roman"/>
      <w:sz w:val="16"/>
    </w:rPr>
  </w:style>
  <w:style w:type="paragraph" w:customStyle="1" w:styleId="Sekretroplysningernyt">
    <w:name w:val="Sekretæroplysningernyt"/>
    <w:basedOn w:val="Normal"/>
    <w:qFormat/>
    <w:rsid w:val="00AF0A85"/>
    <w:pPr>
      <w:framePr w:w="2268" w:wrap="around" w:vAnchor="page" w:hAnchor="page" w:x="8960" w:y="3857"/>
      <w:jc w:val="left"/>
    </w:pPr>
    <w:rPr>
      <w:rFonts w:cs="Times New Roman"/>
      <w:sz w:val="18"/>
    </w:rPr>
  </w:style>
  <w:style w:type="paragraph" w:customStyle="1" w:styleId="Logobilledenyttt">
    <w:name w:val="Logobilledenyttt"/>
    <w:basedOn w:val="Billedlogo"/>
    <w:qFormat/>
    <w:rsid w:val="00AF0A85"/>
    <w:pPr>
      <w:framePr w:w="1758" w:wrap="around" w:x="8960" w:y="568"/>
    </w:pPr>
    <w:rPr>
      <w:rFonts w:cs="Times New Roman"/>
      <w:noProof/>
    </w:rPr>
  </w:style>
  <w:style w:type="paragraph" w:customStyle="1" w:styleId="LogoBundny">
    <w:name w:val="LogoBundny"/>
    <w:basedOn w:val="Normal"/>
    <w:qFormat/>
    <w:rsid w:val="00AF0A85"/>
    <w:pPr>
      <w:framePr w:w="1928" w:wrap="around" w:vAnchor="page" w:hAnchor="page" w:x="8960" w:y="13439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730FDB"/>
    <w:rPr>
      <w:rFonts w:ascii="Tahoma" w:hAnsi="Tahoma" w:cs="Tahoma"/>
      <w:szCs w:val="24"/>
      <w:lang w:eastAsia="en-US"/>
    </w:rPr>
  </w:style>
  <w:style w:type="paragraph" w:customStyle="1" w:styleId="Sprring0">
    <w:name w:val="Spærring"/>
    <w:basedOn w:val="Normal"/>
    <w:link w:val="SprringTegn0"/>
    <w:rsid w:val="000975C5"/>
    <w:pPr>
      <w:framePr w:w="2835" w:h="11339" w:hRule="exact" w:wrap="around" w:vAnchor="page" w:hAnchor="page" w:x="8675" w:y="5670"/>
    </w:pPr>
    <w:rPr>
      <w:lang w:val="de-DE"/>
    </w:rPr>
  </w:style>
  <w:style w:type="character" w:customStyle="1" w:styleId="SprringTegn0">
    <w:name w:val="Spærring Tegn"/>
    <w:basedOn w:val="Standardskrifttypeiafsnit"/>
    <w:link w:val="Sprring0"/>
    <w:rsid w:val="000975C5"/>
    <w:rPr>
      <w:rFonts w:ascii="Tahoma" w:hAnsi="Tahoma" w:cs="Tahoma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side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rev_Nyt_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FE23-D2D1-4417-A7D1-A198BC23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Grund-brev_Nyt_3</Template>
  <TotalTime>0</TotalTime>
  <Pages>8</Pages>
  <Words>763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Kasper Hendrup Andersen</dc:creator>
  <cp:lastModifiedBy>Herdis Kristiansen</cp:lastModifiedBy>
  <cp:revision>2</cp:revision>
  <cp:lastPrinted>2007-06-22T12:32:00Z</cp:lastPrinted>
  <dcterms:created xsi:type="dcterms:W3CDTF">2021-12-30T00:18:00Z</dcterms:created>
  <dcterms:modified xsi:type="dcterms:W3CDTF">2021-12-30T00:18:00Z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talMails">
    <vt:lpwstr>0</vt:lpwstr>
  </property>
  <property fmtid="{D5CDD505-2E9C-101B-9397-08002B2CF9AE}" pid="3" name="EmailAdresse1">
    <vt:lpwstr>np@randerskoed.dk</vt:lpwstr>
  </property>
  <property fmtid="{D5CDD505-2E9C-101B-9397-08002B2CF9AE}" pid="4" name="FaxMakNr">
    <vt:lpwstr/>
  </property>
  <property fmtid="{D5CDD505-2E9C-101B-9397-08002B2CF9AE}" pid="5" name="FlereParter">
    <vt:lpwstr>0</vt:lpwstr>
  </property>
  <property fmtid="{D5CDD505-2E9C-101B-9397-08002B2CF9AE}" pid="6" name="GemNavn">
    <vt:lpwstr>X:\Unik\Advosys 4\Advosys\DOKUMENT\CJ\36\87045\10011_11.DOCX</vt:lpwstr>
  </property>
  <property fmtid="{D5CDD505-2E9C-101B-9397-08002B2CF9AE}" pid="7" name="Stamnr1">
    <vt:lpwstr>21001</vt:lpwstr>
  </property>
  <property fmtid="{D5CDD505-2E9C-101B-9397-08002B2CF9AE}" pid="8" name="zzSprog">
    <vt:lpwstr>Dansk</vt:lpwstr>
  </property>
  <property fmtid="{D5CDD505-2E9C-101B-9397-08002B2CF9AE}" pid="9" name="_DocHome">
    <vt:i4>11250278</vt:i4>
  </property>
</Properties>
</file>